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 w:after="240" w:line="506" w:lineRule="atLeast"/>
        <w:jc w:val="center"/>
      </w:pPr>
      <w:r>
        <w:rPr>
          <w:b/>
          <w:bCs/>
          <w:color w:val="000000"/>
          <w:sz w:val="44"/>
          <w:szCs w:val="44"/>
          <w:rFonts w:ascii="Times New Roman" w:eastAsia="SimHei"/>
        </w:rPr>
        <w:t xml:space="preserve">股权转让协议</w:t>
      </w:r>
    </w:p>
    <w:p>
      <w:pPr>
        <w:spacing w:after="200" w:line="360"/>
        <w:jc w:val="right"/>
      </w:pPr>
      <w:r>
        <w:rPr>
          <w:color w:val="000000"/>
          <w:sz w:val="21"/>
          <w:szCs w:val="21"/>
          <w:rFonts w:ascii="Times New Roman" w:eastAsia="SimSun"/>
        </w:rPr>
        <w:t xml:space="preserve">合同编号:【　　　　　　】</w:t>
      </w:r>
    </w:p>
    <w:p>
      <w:pPr>
        <w:spacing w:before="200" w:after="100" w:line="360"/>
      </w:pPr>
      <w:r>
        <w:rPr>
          <w:b/>
          <w:bCs/>
          <w:color w:val="000000"/>
          <w:sz w:val="24"/>
          <w:szCs w:val="24"/>
          <w:rFonts w:ascii="Times New Roman" w:eastAsia="SimSun"/>
        </w:rPr>
        <w:t xml:space="preserve">甲方(转让方):</w:t>
      </w:r>
    </w:p>
    <w:tbl>
      <w:tblPr>
        <w:tblW w:type="pct" w:w="92%"/>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名称:</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【公司全称】</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统一社会信用代码:</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住所:</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法定代表人:</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联系方式:</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bl>
    <w:p>
      <w:pPr>
        <w:spacing w:before="200" w:after="100" w:line="360"/>
      </w:pPr>
      <w:r>
        <w:rPr>
          <w:b/>
          <w:bCs/>
          <w:color w:val="000000"/>
          <w:sz w:val="24"/>
          <w:szCs w:val="24"/>
          <w:rFonts w:ascii="Times New Roman" w:eastAsia="SimSun"/>
        </w:rPr>
        <w:t xml:space="preserve">乙方(受让方):</w:t>
      </w:r>
    </w:p>
    <w:tbl>
      <w:tblPr>
        <w:tblW w:type="pct" w:w="92%"/>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名称:</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【公司全称】</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统一社会信用代码:</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住所:</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法定代表人:</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联系方式:</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bl>
    <w:p>
      <w:pPr>
        <w:spacing w:before="200" w:after="100" w:line="360"/>
      </w:pPr>
      <w:r>
        <w:rPr>
          <w:b/>
          <w:bCs/>
          <w:color w:val="000000"/>
          <w:sz w:val="24"/>
          <w:szCs w:val="24"/>
          <w:rFonts w:ascii="Times New Roman" w:eastAsia="SimSun"/>
        </w:rPr>
        <w:t xml:space="preserve">目标公司:</w:t>
      </w:r>
    </w:p>
    <w:tbl>
      <w:tblPr>
        <w:tblW w:type="pct" w:w="92%"/>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名称:</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【公司全称】</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统一社会信用代码:</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住所:</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法定代表人:</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联系方式:</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注册资本:</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人民币【　　】万元</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股权结构:</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详见附件二</w:t>
            </w:r>
          </w:p>
        </w:tc>
      </w:tr>
    </w:tbl>
    <w:p>
      <w:pPr>
        <w:spacing w:after="40" w:line="360"/>
        <w:ind w:firstLine="480"/>
        <w:jc w:val="both"/>
      </w:pPr>
      <w:r>
        <w:rPr>
          <w:color w:val="000000"/>
          <w:sz w:val="24"/>
          <w:szCs w:val="24"/>
          <w:rFonts w:ascii="Times New Roman" w:eastAsia="SimSun"/>
        </w:rPr>
        <w:t xml:space="preserve">鉴于:甲方合法持有目标公司股权,拟将其持有的部分股权转让给乙方,乙方愿意受让。双方根据《中华人民共和国民法典》及有关法律法规,本着平等自愿、诚实信用的原则,经协商一致,达成如下协议:</w:t>
      </w:r>
    </w:p>
    <w:p>
      <w:pPr>
        <w:pStyle w:val="Heading1"/>
        <w:spacing w:before="240" w:after="120" w:line="360"/>
      </w:pPr>
      <w:r>
        <w:rPr>
          <w:b/>
          <w:bCs/>
          <w:color w:val="000000"/>
          <w:sz w:val="24"/>
          <w:szCs w:val="24"/>
          <w:rFonts w:ascii="Times New Roman" w:eastAsia="SimHei"/>
        </w:rPr>
        <w:t xml:space="preserve">第一条 转让标的</w:t>
      </w:r>
    </w:p>
    <w:p>
      <w:pPr>
        <w:spacing w:after="40" w:line="360"/>
        <w:ind w:firstLine="480"/>
        <w:jc w:val="both"/>
      </w:pPr>
      <w:r>
        <w:rPr>
          <w:color w:val="000000"/>
          <w:sz w:val="24"/>
          <w:szCs w:val="24"/>
          <w:rFonts w:ascii="Times New Roman" w:eastAsia="SimSun"/>
        </w:rPr>
        <w:t xml:space="preserve">1.1 甲方将其持有的目标公司【　】%股权(对应认缴出资额人民币【　　】万元,其中实缴【　　】万元)及其附属股东权益,一并转让给乙方。</w:t>
      </w:r>
    </w:p>
    <w:p>
      <w:pPr>
        <w:spacing w:after="40" w:line="360"/>
        <w:ind w:firstLine="480"/>
        <w:jc w:val="both"/>
      </w:pPr>
      <w:r>
        <w:rPr>
          <w:color w:val="000000"/>
          <w:sz w:val="24"/>
          <w:szCs w:val="24"/>
          <w:rFonts w:ascii="Times New Roman" w:eastAsia="SimSun"/>
        </w:rPr>
        <w:t xml:space="preserve">1.2 上述股权对应的未分配利润、资本公积等股东权益,自交割日起归乙方享有。</w:t>
      </w:r>
    </w:p>
    <w:p>
      <w:pPr>
        <w:pStyle w:val="Heading1"/>
        <w:spacing w:before="240" w:after="120" w:line="360"/>
      </w:pPr>
      <w:r>
        <w:rPr>
          <w:b/>
          <w:bCs/>
          <w:color w:val="000000"/>
          <w:sz w:val="24"/>
          <w:szCs w:val="24"/>
          <w:rFonts w:ascii="Times New Roman" w:eastAsia="SimHei"/>
        </w:rPr>
        <w:t xml:space="preserve">第二条 转让价款与支付</w:t>
      </w:r>
    </w:p>
    <w:p>
      <w:pPr>
        <w:spacing w:after="40" w:line="360"/>
        <w:ind w:firstLine="480"/>
        <w:jc w:val="both"/>
      </w:pPr>
      <w:r>
        <w:rPr>
          <w:color w:val="000000"/>
          <w:sz w:val="24"/>
          <w:szCs w:val="24"/>
          <w:rFonts w:ascii="Times New Roman" w:eastAsia="SimSun"/>
        </w:rPr>
        <w:t xml:space="preserve">2.1 经双方协商,转让价款为人民币【大写:　　　　　　】元(¥【　　　　】)。</w:t>
      </w:r>
    </w:p>
    <w:p>
      <w:pPr>
        <w:spacing w:after="40" w:line="360"/>
        <w:ind w:firstLine="480"/>
        <w:jc w:val="both"/>
      </w:pPr>
      <w:r>
        <w:rPr>
          <w:color w:val="000000"/>
          <w:sz w:val="24"/>
          <w:szCs w:val="24"/>
          <w:rFonts w:ascii="Times New Roman" w:eastAsia="SimSun"/>
        </w:rPr>
        <w:t xml:space="preserve">2.2 转让价款为净得价款,双方依法应缴纳的税费按第三条约定各自承担。</w:t>
      </w:r>
    </w:p>
    <w:p>
      <w:pPr>
        <w:spacing w:after="40" w:line="360"/>
        <w:ind w:firstLine="480"/>
        <w:jc w:val="both"/>
      </w:pPr>
      <w:r>
        <w:rPr>
          <w:color w:val="000000"/>
          <w:sz w:val="24"/>
          <w:szCs w:val="24"/>
          <w:rFonts w:ascii="Times New Roman" w:eastAsia="SimSun"/>
        </w:rPr>
        <w:t xml:space="preserve">2.3 支付方式:本协议签署后【　】个工作日内支付【　】%;股权变更登记办理完毕后【　】个工作日内支付剩余价款。</w:t>
      </w:r>
    </w:p>
    <w:p>
      <w:pPr>
        <w:pStyle w:val="Heading1"/>
        <w:spacing w:before="240" w:after="120" w:line="360"/>
      </w:pPr>
      <w:r>
        <w:rPr>
          <w:b/>
          <w:bCs/>
          <w:color w:val="000000"/>
          <w:sz w:val="24"/>
          <w:szCs w:val="24"/>
          <w:rFonts w:ascii="Times New Roman" w:eastAsia="SimHei"/>
        </w:rPr>
        <w:t xml:space="preserve">第三条 税费承担与申报</w:t>
      </w:r>
    </w:p>
    <w:p>
      <w:pPr>
        <w:spacing w:after="40" w:line="360"/>
        <w:ind w:firstLine="480"/>
        <w:jc w:val="both"/>
      </w:pPr>
      <w:r>
        <w:rPr>
          <w:color w:val="000000"/>
          <w:sz w:val="24"/>
          <w:szCs w:val="24"/>
          <w:rFonts w:ascii="Times New Roman" w:eastAsia="SimSun"/>
        </w:rPr>
        <w:t xml:space="preserve">3.1 本协议项下印花税由双方各自依法缴纳;转让方为企业法人的,相关企业所得税由甲方承担并申报。</w:t>
      </w:r>
    </w:p>
    <w:p>
      <w:pPr>
        <w:spacing w:after="40" w:line="360"/>
        <w:ind w:firstLine="480"/>
        <w:jc w:val="both"/>
      </w:pPr>
      <w:r>
        <w:rPr>
          <w:color w:val="000000"/>
          <w:sz w:val="24"/>
          <w:szCs w:val="24"/>
          <w:rFonts w:ascii="Times New Roman" w:eastAsia="SimSun"/>
        </w:rPr>
        <w:t xml:space="preserve">3.2 转让方为自然人的,个人所得税以乙方为扣缴义务人,由乙方依法代扣代缴;转让方应如实提供股权原值凭证。</w:t>
      </w:r>
    </w:p>
    <w:p>
      <w:pPr>
        <w:spacing w:after="40" w:line="360"/>
        <w:ind w:firstLine="480"/>
        <w:jc w:val="both"/>
      </w:pPr>
      <w:r>
        <w:rPr>
          <w:color w:val="000000"/>
          <w:sz w:val="24"/>
          <w:szCs w:val="24"/>
          <w:rFonts w:ascii="Times New Roman" w:eastAsia="SimSun"/>
        </w:rPr>
        <w:t xml:space="preserve">3.3 双方应在办理股权变更登记前,依法完成本次转让的涉税申报并取得完税凭证(先税务、后工商)。</w:t>
      </w:r>
    </w:p>
    <w:p>
      <w:pPr>
        <w:pStyle w:val="Heading1"/>
        <w:spacing w:before="240" w:after="120" w:line="360"/>
      </w:pPr>
      <w:r>
        <w:rPr>
          <w:b/>
          <w:bCs/>
          <w:color w:val="000000"/>
          <w:sz w:val="24"/>
          <w:szCs w:val="24"/>
          <w:rFonts w:ascii="Times New Roman" w:eastAsia="SimHei"/>
        </w:rPr>
        <w:t xml:space="preserve">第四条 变更登记与交割</w:t>
      </w:r>
    </w:p>
    <w:p>
      <w:pPr>
        <w:spacing w:after="40" w:line="360"/>
        <w:ind w:firstLine="480"/>
        <w:jc w:val="both"/>
      </w:pPr>
      <w:r>
        <w:rPr>
          <w:color w:val="000000"/>
          <w:sz w:val="24"/>
          <w:szCs w:val="24"/>
          <w:rFonts w:ascii="Times New Roman" w:eastAsia="SimSun"/>
        </w:rPr>
        <w:t xml:space="preserve">4.1 双方应于本协议约定条件成就后【　】个工作日内,共同配合目标公司向登记机关申请办理股东变更登记。</w:t>
      </w:r>
    </w:p>
    <w:p>
      <w:pPr>
        <w:spacing w:after="40" w:line="360"/>
        <w:ind w:firstLine="480"/>
        <w:jc w:val="both"/>
      </w:pPr>
      <w:r>
        <w:rPr>
          <w:color w:val="000000"/>
          <w:sz w:val="24"/>
          <w:szCs w:val="24"/>
          <w:rFonts w:ascii="Times New Roman" w:eastAsia="SimSun"/>
        </w:rPr>
        <w:t xml:space="preserve">4.2 交割内容包括但不限于:营业执照及印章、公司证照、财务账册与凭证、银行账户资料、网银密钥及相关系统账号,具体以双方签署的交割清单为准。</w:t>
      </w:r>
    </w:p>
    <w:p>
      <w:pPr>
        <w:spacing w:after="40" w:line="360"/>
        <w:ind w:firstLine="480"/>
        <w:jc w:val="both"/>
      </w:pPr>
      <w:r>
        <w:rPr>
          <w:color w:val="000000"/>
          <w:sz w:val="24"/>
          <w:szCs w:val="24"/>
          <w:rFonts w:ascii="Times New Roman" w:eastAsia="SimSun"/>
        </w:rPr>
        <w:t xml:space="preserve">4.3 自本协议签署日至交割日为过渡期。过渡期内甲方应善意维护目标公司资产与经营的连续性,处置重大资产、新增重大债务或担保,须经乙方书面同意。</w:t>
      </w:r>
    </w:p>
    <w:p>
      <w:pPr>
        <w:pStyle w:val="Heading1"/>
        <w:spacing w:before="240" w:after="120" w:line="360"/>
      </w:pPr>
      <w:r>
        <w:rPr>
          <w:b/>
          <w:bCs/>
          <w:color w:val="000000"/>
          <w:sz w:val="24"/>
          <w:szCs w:val="24"/>
          <w:rFonts w:ascii="Times New Roman" w:eastAsia="SimHei"/>
        </w:rPr>
        <w:t xml:space="preserve">第五条 陈述与保证</w:t>
      </w:r>
    </w:p>
    <w:p>
      <w:pPr>
        <w:spacing w:after="40" w:line="360"/>
        <w:ind w:firstLine="480"/>
        <w:jc w:val="both"/>
      </w:pPr>
      <w:r>
        <w:rPr>
          <w:color w:val="000000"/>
          <w:sz w:val="24"/>
          <w:szCs w:val="24"/>
          <w:rFonts w:ascii="Times New Roman" w:eastAsia="SimSun"/>
        </w:rPr>
        <w:t xml:space="preserve">5.1 甲方陈述与保证:其转让的股权权属完整,不存在质押、冻结、代持或其他权利负担与争议;目标公司财务报表真实反映其财务状况。</w:t>
      </w:r>
    </w:p>
    <w:p>
      <w:pPr>
        <w:spacing w:after="40" w:line="360"/>
        <w:ind w:firstLine="480"/>
        <w:jc w:val="both"/>
      </w:pPr>
      <w:r>
        <w:rPr>
          <w:color w:val="000000"/>
          <w:sz w:val="24"/>
          <w:szCs w:val="24"/>
          <w:rFonts w:ascii="Times New Roman" w:eastAsia="SimSun"/>
        </w:rPr>
        <w:t xml:space="preserve">5.2 乙方陈述与保证:其具备支付本协议价款的能力,受让资金来源合法。</w:t>
      </w:r>
    </w:p>
    <w:p>
      <w:pPr>
        <w:spacing w:after="40" w:line="360"/>
        <w:ind w:firstLine="480"/>
        <w:jc w:val="both"/>
      </w:pPr>
      <w:r>
        <w:rPr>
          <w:color w:val="000000"/>
          <w:sz w:val="24"/>
          <w:szCs w:val="24"/>
          <w:rFonts w:ascii="Times New Roman" w:eastAsia="SimSun"/>
        </w:rPr>
        <w:t xml:space="preserve">5.3 双方保证:已依法履行本次转让所需的内部决策程序(股东会决议、其他股东放弃优先购买权等)。</w:t>
      </w:r>
    </w:p>
    <w:p>
      <w:pPr>
        <w:pStyle w:val="Heading1"/>
        <w:spacing w:before="240" w:after="120" w:line="360"/>
      </w:pPr>
      <w:r>
        <w:rPr>
          <w:b/>
          <w:bCs/>
          <w:color w:val="000000"/>
          <w:sz w:val="24"/>
          <w:szCs w:val="24"/>
          <w:rFonts w:ascii="Times New Roman" w:eastAsia="SimHei"/>
        </w:rPr>
        <w:t xml:space="preserve">第六条 保密条款</w:t>
      </w:r>
    </w:p>
    <w:p>
      <w:pPr>
        <w:spacing w:after="40" w:line="360"/>
        <w:ind w:firstLine="480"/>
        <w:jc w:val="both"/>
      </w:pPr>
      <w:r>
        <w:rPr>
          <w:color w:val="000000"/>
          <w:sz w:val="24"/>
          <w:szCs w:val="24"/>
          <w:rFonts w:ascii="Times New Roman" w:eastAsia="SimSun"/>
        </w:rPr>
        <w:t xml:space="preserve">双方对在本协议磋商与履行过程中知悉的对方商业秘密及目标公司经营信息负有保密义务,未经对方书面同意不得向第三方披露,法律法规另有规定或监管要求的除外。</w:t>
      </w:r>
    </w:p>
    <w:p>
      <w:pPr>
        <w:pStyle w:val="Heading1"/>
        <w:spacing w:before="240" w:after="120" w:line="360"/>
      </w:pPr>
      <w:r>
        <w:rPr>
          <w:b/>
          <w:bCs/>
          <w:color w:val="000000"/>
          <w:sz w:val="24"/>
          <w:szCs w:val="24"/>
          <w:rFonts w:ascii="Times New Roman" w:eastAsia="SimHei"/>
        </w:rPr>
        <w:t xml:space="preserve">第七条 违约责任</w:t>
      </w:r>
    </w:p>
    <w:p>
      <w:pPr>
        <w:spacing w:after="40" w:line="360"/>
        <w:ind w:firstLine="480"/>
        <w:jc w:val="both"/>
      </w:pPr>
      <w:r>
        <w:rPr>
          <w:color w:val="000000"/>
          <w:sz w:val="24"/>
          <w:szCs w:val="24"/>
          <w:rFonts w:ascii="Times New Roman" w:eastAsia="SimSun"/>
        </w:rPr>
        <w:t xml:space="preserve">7.1 乙方逾期支付价款的,每逾期一日按未付金额的万分之【　】向甲方支付违约金;逾期超过【　】日的,甲方有权解除本协议。</w:t>
      </w:r>
    </w:p>
    <w:p>
      <w:pPr>
        <w:spacing w:after="40" w:line="360"/>
        <w:ind w:firstLine="480"/>
        <w:jc w:val="both"/>
      </w:pPr>
      <w:r>
        <w:rPr>
          <w:color w:val="000000"/>
          <w:sz w:val="24"/>
          <w:szCs w:val="24"/>
          <w:rFonts w:ascii="Times New Roman" w:eastAsia="SimSun"/>
        </w:rPr>
        <w:t xml:space="preserve">7.2 甲方逾期配合办理变更登记的,每逾期一日按转让价款的万分之【　】向乙方支付违约金;逾期超过【　】日的,乙方有权解除本协议。</w:t>
      </w:r>
    </w:p>
    <w:p>
      <w:pPr>
        <w:spacing w:after="40" w:line="360"/>
        <w:ind w:firstLine="480"/>
        <w:jc w:val="both"/>
      </w:pPr>
      <w:r>
        <w:rPr>
          <w:color w:val="000000"/>
          <w:sz w:val="24"/>
          <w:szCs w:val="24"/>
          <w:rFonts w:ascii="Times New Roman" w:eastAsia="SimSun"/>
        </w:rPr>
        <w:t xml:space="preserve">7.3 一方违约给对方造成损失的,违约金不足以弥补损失的部分,守约方有权继续追偿。</w:t>
      </w:r>
    </w:p>
    <w:p>
      <w:pPr>
        <w:pStyle w:val="Heading1"/>
        <w:spacing w:before="240" w:after="120" w:line="360"/>
      </w:pPr>
      <w:r>
        <w:rPr>
          <w:b/>
          <w:bCs/>
          <w:color w:val="000000"/>
          <w:sz w:val="24"/>
          <w:szCs w:val="24"/>
          <w:rFonts w:ascii="Times New Roman" w:eastAsia="SimHei"/>
        </w:rPr>
        <w:t xml:space="preserve">第八条 争议解决</w:t>
      </w:r>
    </w:p>
    <w:p>
      <w:pPr>
        <w:spacing w:after="40" w:line="360"/>
        <w:ind w:firstLine="480"/>
        <w:jc w:val="both"/>
      </w:pPr>
      <w:r>
        <w:rPr>
          <w:color w:val="000000"/>
          <w:sz w:val="24"/>
          <w:szCs w:val="24"/>
          <w:rFonts w:ascii="Times New Roman" w:eastAsia="SimSun"/>
        </w:rPr>
        <w:t xml:space="preserve">本协议履行过程中发生争议的,双方应友好协商解决;协商不成的,按下列第【　】种方式解决:(一)向【　　　】人民法院提起诉讼;(二)提交【　　　】仲裁委员会仲裁。两种方式二选一,请删除不适用项。</w:t>
      </w:r>
    </w:p>
    <w:p>
      <w:pPr>
        <w:pStyle w:val="Heading1"/>
        <w:spacing w:before="240" w:after="120" w:line="360"/>
      </w:pPr>
      <w:r>
        <w:rPr>
          <w:b/>
          <w:bCs/>
          <w:color w:val="000000"/>
          <w:sz w:val="24"/>
          <w:szCs w:val="24"/>
          <w:rFonts w:ascii="Times New Roman" w:eastAsia="SimHei"/>
        </w:rPr>
        <w:t xml:space="preserve">第九条 其他</w:t>
      </w:r>
    </w:p>
    <w:p>
      <w:pPr>
        <w:spacing w:after="40" w:line="360"/>
        <w:ind w:firstLine="480"/>
        <w:jc w:val="both"/>
      </w:pPr>
      <w:r>
        <w:rPr>
          <w:color w:val="000000"/>
          <w:sz w:val="24"/>
          <w:szCs w:val="24"/>
          <w:rFonts w:ascii="Times New Roman" w:eastAsia="SimSun"/>
        </w:rPr>
        <w:t xml:space="preserve">9.1 本协议未尽事宜,双方可另行签订补充协议,补充协议与本协议具有同等法律效力。</w:t>
      </w:r>
    </w:p>
    <w:p>
      <w:pPr>
        <w:spacing w:after="40" w:line="360"/>
        <w:ind w:firstLine="480"/>
        <w:jc w:val="both"/>
      </w:pPr>
      <w:r>
        <w:rPr>
          <w:color w:val="000000"/>
          <w:sz w:val="24"/>
          <w:szCs w:val="24"/>
          <w:rFonts w:ascii="Times New Roman" w:eastAsia="SimSun"/>
        </w:rPr>
        <w:t xml:space="preserve">9.2 本协议附件为协议组成部分。本协议一式【　】份,双方各执【　】份,自双方签字盖章之日起生效。</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b/>
                <w:bCs/>
                <w:color w:val="000000"/>
                <w:sz w:val="24"/>
                <w:szCs w:val="24"/>
                <w:rFonts w:ascii="Times New Roman" w:eastAsia="SimSun"/>
              </w:rPr>
              <w:t xml:space="preserve">甲方(盖章)</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b/>
                <w:bCs/>
                <w:color w:val="000000"/>
                <w:sz w:val="24"/>
                <w:szCs w:val="24"/>
                <w:rFonts w:ascii="Times New Roman" w:eastAsia="SimSun"/>
              </w:rPr>
              <w:t xml:space="preserve">乙方(盖章)</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法定代表人/授权代表(签字):【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法定代表人/授权代表(签字):【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联系人:【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联系人:【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联系方式:【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联系方式:【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签订地点:【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签订地点:【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日期:【____年____月____日】</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日期:【____年____月____日】</w:t>
            </w:r>
          </w:p>
        </w:tc>
      </w:tr>
    </w:tbl>
    <w:p>
      <w:pPr>
        <w:pageBreakBefore/>
        <w:spacing w:before="120" w:after="160" w:line="360"/>
        <w:jc w:val="center"/>
      </w:pPr>
      <w:r>
        <w:rPr>
          <w:b/>
          <w:bCs/>
          <w:color w:val="000000"/>
          <w:sz w:val="30"/>
          <w:szCs w:val="30"/>
          <w:rFonts w:ascii="Times New Roman" w:eastAsia="SimHei"/>
        </w:rPr>
        <w:t xml:space="preserve">模板使用说明与财税要点</w:t>
      </w:r>
    </w:p>
    <w:p>
      <w:pPr>
        <w:spacing w:after="200" w:line="360"/>
        <w:jc w:val="center"/>
      </w:pPr>
      <w:r>
        <w:rPr>
          <w:color w:val="000000"/>
          <w:sz w:val="21"/>
          <w:szCs w:val="21"/>
          <w:rFonts w:ascii="Times New Roman" w:eastAsia="SimSun"/>
        </w:rPr>
        <w:t xml:space="preserve">(本页为模板附注,不属于合同内容,打印签署版本时请删除本页)</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rPr>
          <w:cantSplit/>
        </w:trPr>
        <w:tc>
          <w:tcPr>
            <w:tcW w:type="pct" w:w="100%"/>
            <w:tcBorders>
              <w:top w:val="single" w:color="7A5C3A" w:sz="4"/>
              <w:left w:val="single" w:color="7A5C3A" w:sz="4"/>
              <w:bottom w:val="single" w:color="7A5C3A" w:sz="4"/>
              <w:right w:val="single" w:color="7A5C3A" w:sz="4"/>
            </w:tcBorders>
            <w:tcMar>
              <w:top w:type="dxa" w:w="160"/>
              <w:left w:type="dxa" w:w="200"/>
              <w:bottom w:type="dxa" w:w="60"/>
              <w:right w:type="dxa" w:w="200"/>
            </w:tcMar>
          </w:tcPr>
          <w:p>
            <w:pPr>
              <w:spacing w:line="360"/>
            </w:pPr>
            <w:r>
              <w:rPr>
                <w:b/>
                <w:bCs/>
                <w:color w:val="000000"/>
                <w:sz w:val="24"/>
                <w:szCs w:val="24"/>
                <w:rFonts w:ascii="Times New Roman" w:eastAsia="SimHei"/>
              </w:rPr>
              <w:t xml:space="preserve">使用说明</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签署前逐项核对【　】占位内容:转让比例、认缴与实缴出资、价款大写与数字一致、付款节点、争议解决方式二选一。</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转让方为自然人时,请提前测算个人所得税并准备股权原值凭证(出资凭证、以往缴税凭证等)。</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建议同步使用本站【股权转让税务自查表】完成交易前自查。</w:t>
            </w:r>
          </w:p>
        </w:tc>
      </w:tr>
      <w:tr>
        <w:trPr>
          <w:cantSplit/>
        </w:trPr>
        <w:tc>
          <w:tcPr>
            <w:tcW w:type="pct" w:w="100%"/>
            <w:tcBorders>
              <w:top w:val="none" w:color="FFFFFF" w:sz="0"/>
              <w:left w:val="none" w:color="FFFFFF" w:sz="0"/>
              <w:bottom w:val="none" w:color="FFFFFF" w:sz="0"/>
              <w:right w:val="none" w:color="FFFFFF" w:sz="0"/>
            </w:tcBorders>
            <w:tcMar>
              <w:top w:type="dxa" w:w="20"/>
              <w:left w:type="dxa" w:w="100"/>
              <w:bottom w:type="dxa" w:w="20"/>
              <w:right w:type="dxa" w:w="100"/>
            </w:tcMar>
          </w:tcPr>
          <w:p>
            <w:pPr>
              <w:spacing w:line="200"/>
            </w:pPr>
            <w:r>
              <w:rPr>
                <w:color w:val="000000"/>
                <w:sz w:val="12"/>
                <w:szCs w:val="12"/>
                <w:rFonts w:ascii="Times New Roman" w:eastAsia="SimSun"/>
              </w:rPr>
              <w:t xml:space="preserve"> </w:t>
            </w:r>
          </w:p>
        </w:tc>
      </w:tr>
      <w:tr>
        <w:trPr>
          <w:cantSplit/>
        </w:trPr>
        <w:tc>
          <w:tcPr>
            <w:tcW w:type="pct" w:w="100%"/>
            <w:tcBorders>
              <w:top w:val="single" w:color="7A5C3A" w:sz="4"/>
              <w:left w:val="single" w:color="7A5C3A" w:sz="4"/>
              <w:bottom w:val="single" w:color="7A5C3A" w:sz="4"/>
              <w:right w:val="single" w:color="7A5C3A" w:sz="4"/>
            </w:tcBorders>
            <w:tcMar>
              <w:top w:type="dxa" w:w="160"/>
              <w:left w:type="dxa" w:w="200"/>
              <w:bottom w:type="dxa" w:w="60"/>
              <w:right w:type="dxa" w:w="200"/>
            </w:tcMar>
          </w:tcPr>
          <w:p>
            <w:pPr>
              <w:spacing w:line="360"/>
            </w:pPr>
            <w:r>
              <w:rPr>
                <w:b/>
                <w:bCs/>
                <w:color w:val="000000"/>
                <w:sz w:val="24"/>
                <w:szCs w:val="24"/>
                <w:rFonts w:ascii="Times New Roman" w:eastAsia="SimHei"/>
              </w:rPr>
              <w:t xml:space="preserve">财税要点</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个人所得税(转让方为自然人):按财产转让所得 20%,应纳税所得额=转让收入-股权原值-合理税费,受让方为扣缴义务人。</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平价或低价转让不等于免税:申报价格明显偏低且无正当理由的,税务机关可以核定转让收入。</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印花税:产权转移书据税目,按所载金额万分之五,立据双方各自缴纳;符合条件的纳税人可享六税两费减免(以现行政策为准)。</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办理顺序:先完成涉税申报并取得完税凭证,再办理工商变更登记(先税后照),否则变更登记会被退回。</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配套:印花税计算器、工商变更与注销服务(www.sz8ai.com)。</w:t>
            </w:r>
          </w:p>
        </w:tc>
      </w:tr>
      <w:tr>
        <w:trPr>
          <w:cantSplit/>
        </w:trPr>
        <w:tc>
          <w:tcPr>
            <w:tcW w:type="pct" w:w="100%"/>
            <w:tcBorders>
              <w:top w:val="none" w:color="FFFFFF" w:sz="0"/>
              <w:left w:val="none" w:color="FFFFFF" w:sz="0"/>
              <w:bottom w:val="none" w:color="FFFFFF" w:sz="0"/>
              <w:right w:val="none" w:color="FFFFFF" w:sz="0"/>
            </w:tcBorders>
            <w:tcMar>
              <w:top w:type="dxa" w:w="20"/>
              <w:left w:type="dxa" w:w="100"/>
              <w:bottom w:type="dxa" w:w="20"/>
              <w:right w:type="dxa" w:w="100"/>
            </w:tcMar>
          </w:tcPr>
          <w:p>
            <w:pPr>
              <w:spacing w:line="200"/>
            </w:pPr>
            <w:r>
              <w:rPr>
                <w:color w:val="000000"/>
                <w:sz w:val="12"/>
                <w:szCs w:val="12"/>
                <w:rFonts w:ascii="Times New Roman" w:eastAsia="SimSun"/>
              </w:rPr>
              <w:t xml:space="preserve"> </w:t>
            </w:r>
          </w:p>
        </w:tc>
      </w:tr>
    </w:tbl>
    <w:sectPr>
      <w:footerReference w:type="default" r:id="rId6"/>
      <w:pgSz w:w="11906" w:h="16838" w:orient="portrait"/>
      <w:pgMar w:top="1417" w:right="1417"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8"/>
        <w:szCs w:val="18"/>
        <w:rFonts w:ascii="Times New Roman" w:eastAsia="SimSun"/>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sz w:val="24"/>
        <w:szCs w:val="24"/>
        <w:rFonts w:ascii="Times New Roman" w:eastAsia="SimSun"/>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240" w:after="120" w:line="360"/>
    </w:pPr>
    <w:rPr>
      <w:b/>
      <w:bCs/>
      <w:color w:val="000000"/>
      <w:sz w:val="24"/>
      <w:szCs w:val="24"/>
      <w:rFonts w:ascii="Times New Roman" w:eastAsia="SimHei"/>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2026-08-31T16:02:29.255Z</dcterms:created>
  <dcterms:modified xsi:type="dcterms:W3CDTF">2026-08-31T16:02:29.257Z</dcterms:modified>
</cp:coreProperties>
</file>

<file path=docProps/custom.xml><?xml version="1.0" encoding="utf-8"?>
<Properties xmlns="http://schemas.openxmlformats.org/officeDocument/2006/custom-properties" xmlns:vt="http://schemas.openxmlformats.org/officeDocument/2006/docPropsVTypes"/>
</file>